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89351C">
        <w:trPr>
          <w:trHeight w:val="55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C13767">
            <w:pPr>
              <w:spacing w:line="276" w:lineRule="auto"/>
            </w:pPr>
            <w:r w:rsidRPr="00265905">
              <w:t xml:space="preserve">Aplikim për licencën e qarkullimit të </w:t>
            </w:r>
            <w:r w:rsidR="00C13767">
              <w:t>përkohshëm</w:t>
            </w:r>
            <w:r w:rsidRPr="00265905">
              <w:t xml:space="preserve"> (eksportit) të pasurive kulturore</w:t>
            </w:r>
            <w:r w:rsidRPr="009E1C5B">
              <w:t xml:space="preserve"> 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533152" w:rsidRPr="009E1C5B" w:rsidRDefault="00533152" w:rsidP="00F51455">
            <w:pPr>
              <w:spacing w:line="276" w:lineRule="auto"/>
            </w:pPr>
            <w:r>
              <w:t xml:space="preserve">Eksporti i pasurive të luajtshme kulturore nga territori i Republikës së Shqipërisë drejt vendeve të tjera kryhet pas pajisjes me licencë të qarkullimit të </w:t>
            </w:r>
            <w:r w:rsidR="00F51455">
              <w:t>përkohshëm</w:t>
            </w:r>
            <w:r>
              <w:t>, në përputhje me parashikimet e ligjit 27/2018 dhe me parashikimet ndërkombëtare të fushës.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E87643" w:rsidP="002F01D7">
            <w:pPr>
              <w:spacing w:line="276" w:lineRule="auto"/>
            </w:pPr>
            <w:hyperlink r:id="rId5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E87643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E87643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E87643" w:rsidP="002F01D7">
            <w:pPr>
              <w:spacing w:line="276" w:lineRule="auto"/>
            </w:pPr>
            <w:hyperlink r:id="rId8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2F01D7" w:rsidP="00F27DFF">
            <w:pPr>
              <w:spacing w:line="276" w:lineRule="auto"/>
            </w:pPr>
            <w:r>
              <w:t>Licenc</w:t>
            </w:r>
            <w:r w:rsidR="00265905">
              <w:t>ë e qarkullimit të lirë;</w:t>
            </w:r>
            <w:r>
              <w:t xml:space="preserve"> eksporti; 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9" o:title=""/>
                </v:shape>
                <w:control r:id="rId10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1" o:title=""/>
                </v:shape>
                <w:control r:id="rId12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3" o:title=""/>
                </v:shape>
                <w:control r:id="rId14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5" w:history="1">
              <w:proofErr w:type="spellStart"/>
              <w:r w:rsidR="002C0DB2" w:rsidRPr="009E1C5B">
                <w:rPr>
                  <w:rStyle w:val="Hyperlink"/>
                  <w:sz w:val="18"/>
                </w:rPr>
                <w:t>linkut</w:t>
              </w:r>
              <w:proofErr w:type="spellEnd"/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6" o:title=""/>
                </v:shape>
                <w:control r:id="rId17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533152" w:rsidRDefault="00533152" w:rsidP="00533152">
            <w:pPr>
              <w:spacing w:line="276" w:lineRule="auto"/>
            </w:pPr>
            <w:r>
              <w:t xml:space="preserve">Eksporti i pasurive të luajtshme kulturore nga territori i Republikës së Shqipërisë drejt vendeve të tjera kryhet pas pajisjes me licencë të qarkullimit të </w:t>
            </w:r>
            <w:r w:rsidR="008457F2">
              <w:t>përkohshëm</w:t>
            </w:r>
            <w:r>
              <w:t>, në përputhje me parashikimet e ligjit 27/2018 dhe me parashikimet ndërkombëtare të fushës.</w:t>
            </w:r>
          </w:p>
          <w:p w:rsidR="00E866A8" w:rsidRPr="009E1C5B" w:rsidRDefault="00533152" w:rsidP="008457F2">
            <w:pPr>
              <w:spacing w:line="276" w:lineRule="auto"/>
            </w:pPr>
            <w:r>
              <w:t xml:space="preserve">Subjekti, i cili kërkon të nxjerrë </w:t>
            </w:r>
            <w:r w:rsidR="008457F2">
              <w:t>me të drejtë kthimi</w:t>
            </w:r>
            <w:r>
              <w:t xml:space="preserve"> nga territori i Republikës së Shqipërisë pasuritë e përcaktuara në </w:t>
            </w:r>
            <w:r w:rsidR="008457F2">
              <w:t>nenin 124</w:t>
            </w:r>
            <w:r>
              <w:t xml:space="preserve">, të ligjit 27/2018, pajiset me licencën e qarkullimit të </w:t>
            </w:r>
            <w:r w:rsidR="008457F2">
              <w:t>përkohshëm</w:t>
            </w:r>
            <w:r>
              <w:t>, duke deklaruar në zyrën për çështjet e eksportit pranë Institutit Kombëtar të Regjistrimit të Trashëgimisë Kulturore.</w:t>
            </w:r>
          </w:p>
        </w:tc>
      </w:tr>
      <w:tr w:rsidR="00FB6A6E" w:rsidRPr="009E1C5B" w:rsidTr="00533152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lastRenderedPageBreak/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duhet të sigurohen nga vetë </w:t>
            </w:r>
            <w:proofErr w:type="spellStart"/>
            <w:r>
              <w:rPr>
                <w:i/>
                <w:iCs/>
              </w:rPr>
              <w:t>aplikanti</w:t>
            </w:r>
            <w:proofErr w:type="spellEnd"/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533152">
              <w:rPr>
                <w:i/>
              </w:rPr>
              <w:t>Aplikimi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  <w:r w:rsidR="004F47DB">
              <w:rPr>
                <w:i/>
              </w:rPr>
              <w:t xml:space="preserve">Deshmia </w:t>
            </w:r>
            <w:r w:rsidR="00533152">
              <w:rPr>
                <w:i/>
              </w:rPr>
              <w:t>gjyqësorë</w:t>
            </w:r>
          </w:p>
          <w:p w:rsidR="00FB6A6E" w:rsidRDefault="00FB6A6E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3.</w:t>
            </w:r>
            <w:r w:rsidR="004F47DB">
              <w:rPr>
                <w:i/>
              </w:rPr>
              <w:t>Adresa e sakte.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4.Kodin RKPK te objektit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5.Te dhënat e pasurisë kulturore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6.Fotografi te objektit.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7.Arsyen e </w:t>
            </w:r>
            <w:r w:rsidR="006D73F5">
              <w:rPr>
                <w:i/>
              </w:rPr>
              <w:t>kërkesës</w:t>
            </w:r>
          </w:p>
          <w:p w:rsidR="006D73F5" w:rsidRDefault="006D73F5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8.Vertetimin e mandat pagesës se aplikimit</w:t>
            </w:r>
          </w:p>
          <w:p w:rsidR="00265905" w:rsidRPr="009E1C5B" w:rsidRDefault="00265905" w:rsidP="004F47DB">
            <w:pPr>
              <w:spacing w:line="276" w:lineRule="auto"/>
            </w:pPr>
            <w:r>
              <w:rPr>
                <w:i/>
              </w:rPr>
              <w:t>9.Dokumentat shoqëruese lidhur me kryerjen e procedurave në zbatim të Neneve 50-70.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6D5481" w:rsidP="006D5481">
            <w:pPr>
              <w:spacing w:line="276" w:lineRule="auto"/>
            </w:pPr>
            <w:r>
              <w:t>N</w:t>
            </w:r>
            <w:r w:rsidR="00533152">
              <w:t>ë varësi të numrit të objekteve, 40 ditë.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</w:t>
            </w:r>
            <w:proofErr w:type="spellStart"/>
            <w:r w:rsidR="00403089" w:rsidRPr="00403089">
              <w:rPr>
                <w:sz w:val="18"/>
              </w:rPr>
              <w:t>psh</w:t>
            </w:r>
            <w:proofErr w:type="spellEnd"/>
            <w:r w:rsidR="00403089" w:rsidRPr="00403089">
              <w:rPr>
                <w:sz w:val="18"/>
              </w:rPr>
              <w:t xml:space="preserve">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E866A8" w:rsidRDefault="006D73F5" w:rsidP="00F27DFF">
            <w:pPr>
              <w:spacing w:line="276" w:lineRule="auto"/>
            </w:pPr>
            <w:r>
              <w:t xml:space="preserve">Licenca e qarkullimit të </w:t>
            </w:r>
            <w:r w:rsidR="001265B1">
              <w:t>përkohshëm</w:t>
            </w:r>
            <w:r>
              <w:t xml:space="preserve"> është </w:t>
            </w:r>
            <w:r w:rsidR="001265B1">
              <w:t>me një afat jo më shumë se 18 muaj</w:t>
            </w:r>
            <w:r>
              <w:t>.</w:t>
            </w:r>
          </w:p>
          <w:p w:rsidR="006D73F5" w:rsidRPr="006D73F5" w:rsidRDefault="006D73F5" w:rsidP="00F27DFF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F27DFF">
            <w:pPr>
              <w:spacing w:line="276" w:lineRule="auto"/>
            </w:pPr>
            <w:r>
              <w:t>Të pa përcaktuara akoma, në proces.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proofErr w:type="spellEnd"/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Default="00F47E17"/>
    <w:p w:rsidR="00BE5EBF" w:rsidRPr="009E1C5B" w:rsidRDefault="00BE5EBF">
      <w:bookmarkStart w:id="0" w:name="_GoBack"/>
      <w:bookmarkEnd w:id="0"/>
    </w:p>
    <w:sectPr w:rsidR="00BE5EBF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F30"/>
    <w:multiLevelType w:val="hybridMultilevel"/>
    <w:tmpl w:val="93443EAA"/>
    <w:lvl w:ilvl="0" w:tplc="93AEEBA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3A4F36"/>
    <w:multiLevelType w:val="hybridMultilevel"/>
    <w:tmpl w:val="9766954C"/>
    <w:lvl w:ilvl="0" w:tplc="CB9A53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DC690B"/>
    <w:multiLevelType w:val="hybridMultilevel"/>
    <w:tmpl w:val="6BFACE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107A47"/>
    <w:rsid w:val="001265B1"/>
    <w:rsid w:val="001516E3"/>
    <w:rsid w:val="001F110B"/>
    <w:rsid w:val="00265905"/>
    <w:rsid w:val="002C0DB2"/>
    <w:rsid w:val="002F01D7"/>
    <w:rsid w:val="00355B94"/>
    <w:rsid w:val="00356EA8"/>
    <w:rsid w:val="00403089"/>
    <w:rsid w:val="0047026F"/>
    <w:rsid w:val="004F47DB"/>
    <w:rsid w:val="00533152"/>
    <w:rsid w:val="005D2D7E"/>
    <w:rsid w:val="00636553"/>
    <w:rsid w:val="006D5481"/>
    <w:rsid w:val="006D73F5"/>
    <w:rsid w:val="0071351F"/>
    <w:rsid w:val="008419A1"/>
    <w:rsid w:val="008457F2"/>
    <w:rsid w:val="00860C99"/>
    <w:rsid w:val="00861C9D"/>
    <w:rsid w:val="0089351C"/>
    <w:rsid w:val="009E1C5B"/>
    <w:rsid w:val="009F177E"/>
    <w:rsid w:val="00A06735"/>
    <w:rsid w:val="00AB57AE"/>
    <w:rsid w:val="00B70E91"/>
    <w:rsid w:val="00BE5EBF"/>
    <w:rsid w:val="00C05612"/>
    <w:rsid w:val="00C13767"/>
    <w:rsid w:val="00C32180"/>
    <w:rsid w:val="00CA51AF"/>
    <w:rsid w:val="00CE05F0"/>
    <w:rsid w:val="00D13225"/>
    <w:rsid w:val="00D50579"/>
    <w:rsid w:val="00E024AE"/>
    <w:rsid w:val="00E23346"/>
    <w:rsid w:val="00E866A8"/>
    <w:rsid w:val="00E87643"/>
    <w:rsid w:val="00F27DFF"/>
    <w:rsid w:val="00F47E17"/>
    <w:rsid w:val="00F51455"/>
    <w:rsid w:val="00FA5CD2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4</cp:revision>
  <cp:lastPrinted>2021-01-28T09:10:00Z</cp:lastPrinted>
  <dcterms:created xsi:type="dcterms:W3CDTF">2020-10-02T07:00:00Z</dcterms:created>
  <dcterms:modified xsi:type="dcterms:W3CDTF">2021-01-29T08:19:00Z</dcterms:modified>
</cp:coreProperties>
</file>