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C9" w:rsidRDefault="001E1CC9" w:rsidP="001E1C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Sektori i inventarizimit, regjistrimit dhe katalogimit të pasurive kulturore</w:t>
      </w:r>
    </w:p>
    <w:p w:rsidR="001E1CC9" w:rsidRDefault="001E1CC9" w:rsidP="001E1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val="sq-AL"/>
        </w:rPr>
      </w:pPr>
    </w:p>
    <w:p w:rsidR="001E1CC9" w:rsidRDefault="001E1CC9" w:rsidP="001E1C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1.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Inventarizimit,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Regjistrtimit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Katalogimit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të Pasurive Kulturore e ka këto detyra dhe përgjegjësi:</w:t>
      </w:r>
    </w:p>
    <w:p w:rsidR="001E1CC9" w:rsidRDefault="001E1CC9" w:rsidP="001E1C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Regjistron e dokumenton të gjitha pasuritë kulturore, materiale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si dhe pasuritë e peizazhit në pronësi publike e private në territorin e Republikës së Shqipërisë;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Regjistron në kartelat e pasurive kulturore vendimet e këshillave kolegjialë të trashëgimisë kulturore; Regjistron transferimet e pasurive kulturore ndërmjet pushtetit qendror dhe njësive të vetëqeverisjes vendore ose të institucioneve të tjera publike vendore;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Regjistron lejet për ndërhyrjet ruajtëse të miratuara nga KKTKM-ja;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Regjistron masat e mbrojtjes indirekte në regjistrat e pasurive;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Ndjek proceset deri në përfundim të lidhura me verifikimin e interesit kulturor për të gjitha objektet pasuri kulturore si asiston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ndejk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procedurat me Komisionin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Këshillimior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për vlerësimin dhe identifikimin e vlerave kulturore në pasurit e luajtshme.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Bashkëpunon në hartimin e platformës për regjistrimin e të gjitha pasurive kulturore të luajtshme e të paluajtshme, që ruhen nga rrjeti muzeor i vendit, nga galeritë e artit, personat privatë, institucionet e specializuara vendore e kombëtare dhe bashkësitë fetare të regjistruara me ligj, për krijimin dhe përditësimin e Regjistrit Kombëtar të Pasurive Kulturore;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Bashkëpunon në hartimin dhe mban regjistrin e ekspertëve vlerësues të pasurive kulturore të luajtshme;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Bashkëpunon në hartimin e masave për ruajtjen, mbrojtjen, mirëmbajtjen, administrimin, tjetërsimin e qarkullimin e objekteve muzeore dhe të koleksioneve muzeore me propozim të përbashkët me IKTK-në;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Përditëson dhe administron Katalogun Kombëtar të Pasurive Kulturore, nëpërmjet sistemit informatikë kombëtar të administrimit të trashëgimisë kulturore, si dhe regjistrat kombëtarë të vlerave kulturore materiale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Përditëson dhe administron katalogun e Fondit Muzeor Kombëtar; Përditëson dhe administron bazën shtetërore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të dhënave të pasurive kulturore;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Përditëson dhe administron bazën e të dhënave të pasurive kulturore të vjedhura;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Përditëson dhe administron Regjistrin Kombëtar të Pasurive Jomateriale dhe të Pasurive Materiale, në përputhje me seksionet përkatëse të pasurive kulturore të paluajtshme, si dhe të pasurive kulturore të luajtshme e të koleksioneve;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Përditëson dhe administron Regjistrin Kombëtar të Licencave të Eksportit të Pasurive Kulturore;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Përditëson dhe administron Regjistrin e Tregtimit të Pasurive Kulturore;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Ndjek dhe Monitoron procedurat e lidhura me Licencimin e Tregtarëve të Pasurive Kulturore.</w:t>
      </w:r>
      <w:bookmarkStart w:id="0" w:name="_GoBack"/>
      <w:bookmarkEnd w:id="0"/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Përditëson Bazën shtetërore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të dhënave të pasurive kulturore me kopje të dokumentacionit të marrjes në dorëzim të punimeve të ndërhyrjeve në pasuritë e paluajtshme;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Përditëson Bazën shtetërore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të dhënave të pasurive kulturore me kopje të listës së lejeve të ndërhyrjeve në pasuritë e peizazhit;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Ndjek procesin deri në përfundimin për lëshimin e certifikatës regjistrimi të pasurive kulturore, të luajtshme e të paluajtshme dhe, në rast të humbjes së saj, lëshon një dublikatë;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Ndjek procesin deri në përfundimin për lëshimin e dokumentacionin për ekzistencën e objekteve muzeore në muze, për krijimin dhe regjistrimin e muzeve ekzistues e të rinj;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Ndjek procesin deri në përfundimin për lëshimin e vërtetim për kopjet e autorizuara të çdo objekti muzeor;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Mbikëqyr e monitoron respektimin e të drejtave të pronësisë dhe të lëvizjes së pasurive kulturore kombëtare;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Mbikëqyr zbatimin apo shkeljen e procedurave (regjimit) të qarkullimit kombëtar dhe ndërkombëtar të certifikuar të pasurive kulturore të luajtshme;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Bashkëpunon dhe denoncon pranë inspektoratit përgjegjës për trashëgiminë kulturore;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Bashkëpunon në zhvillimin e metodologjisë për dokumentimin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katalogimin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pasurive kulturore, si dhe koordinon bashkëpunimin me njësitë territoriale në fushën e pasurive kulturore;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Kryen regjistrimin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të pasurive kulturore kombëtare dhe të çdo procedure për identifikim e regjistrim;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Monitoron procedurat e eksportit për qarkullimin kombëtar e ndërkombëtar, të certifikuar, të pasurive kulturore të luajtshme, në bashkëpunim me institucionet doganore dhe Policinë e Shtetit. Parashikon masat e nevojshme, me qëllim që pasuritë të mos pësojnë dëmtime gjatë transportit në rastin kur mbajtësi i pasurive kulturore ndryshon vendbanimin ose selinë, ndryshim, i cili deklarohet paraprakisht në drejtorinë rajonale të trashëgimisë kulturore përkatëse;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Koordinon në procesin e pasqyrimit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të dhënave në regjistrat e tjerë publikë për pasuritë e trashëgimisë kulturore të deklaruara; 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Ndjek procesin deri në përfundimin e të gjitha shërbimeve të ofruara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nga IKRTK në platformën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albania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CC9" w:rsidRDefault="001E1CC9" w:rsidP="001E1CC9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çdo detyrë tjetër të përcaktuar me ligj.</w:t>
      </w:r>
    </w:p>
    <w:p w:rsidR="001E1CC9" w:rsidRDefault="001E1CC9" w:rsidP="001E1CC9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1CC9" w:rsidRDefault="001E1CC9" w:rsidP="001E1CC9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1CC9" w:rsidRDefault="001E1CC9" w:rsidP="001E1CC9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1CC9" w:rsidRDefault="001E1CC9" w:rsidP="001E1CC9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1CC9" w:rsidRDefault="001E1CC9" w:rsidP="001E1CC9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1CC9" w:rsidRDefault="001E1CC9" w:rsidP="001E1CC9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1CC9" w:rsidRDefault="001E1CC9" w:rsidP="001E1CC9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1CC9" w:rsidRDefault="001E1CC9" w:rsidP="001E1CC9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1CC9" w:rsidRDefault="001E1CC9" w:rsidP="001E1CC9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1CC9" w:rsidRDefault="001E1CC9" w:rsidP="001E1CC9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1CC9" w:rsidRDefault="001E1CC9" w:rsidP="001E1CC9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1CC9" w:rsidRDefault="001E1CC9" w:rsidP="001E1CC9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1CC9" w:rsidRDefault="001E1CC9" w:rsidP="001E1CC9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1CC9" w:rsidRDefault="001E1CC9" w:rsidP="001E1CC9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1CC9" w:rsidRDefault="001E1CC9" w:rsidP="001E1CC9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1CC9" w:rsidRDefault="001E1CC9" w:rsidP="001E1C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Sektori i zyrave rajonale të regjistrimit, eksportit dhe antitrafikut të pasurive kulturore</w:t>
      </w:r>
    </w:p>
    <w:p w:rsidR="001E1CC9" w:rsidRDefault="001E1CC9" w:rsidP="001E1CC9">
      <w:pPr>
        <w:pStyle w:val="ListParagraph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E1CC9" w:rsidRDefault="001E1CC9" w:rsidP="001E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Sektori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bookmarkStart w:id="1" w:name="_Hlk53089495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zyrave rajonale të regjistrimit, eksportit dhe antitrafikut të pasurive kulturore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 këto detyra dhe përgjegjësi:</w:t>
      </w:r>
    </w:p>
    <w:p w:rsidR="001E1CC9" w:rsidRDefault="001E1CC9" w:rsidP="001E1CC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sq-AL"/>
        </w:rPr>
      </w:pPr>
    </w:p>
    <w:p w:rsidR="001E1CC9" w:rsidRDefault="001E1CC9" w:rsidP="001E1CC9">
      <w:pPr>
        <w:pStyle w:val="ListParagraph"/>
        <w:numPr>
          <w:ilvl w:val="1"/>
          <w:numId w:val="2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regjistrimin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pasurive kulturore kombëtare dhe çdo procedure për identifikim dhe regjistrim;</w:t>
      </w:r>
    </w:p>
    <w:p w:rsidR="001E1CC9" w:rsidRDefault="001E1CC9" w:rsidP="001E1CC9">
      <w:pPr>
        <w:pStyle w:val="ListParagraph"/>
        <w:numPr>
          <w:ilvl w:val="1"/>
          <w:numId w:val="2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zbatimin dhe monitorimin e procedurave të eksportit për qarkullimin kombëtar e ndërkombëtar, të certifikuar, të pasurive kulturore të luajtshme, në bashkëpunim me institucionet doganore dhe Policinë e Shtetit</w:t>
      </w:r>
    </w:p>
    <w:p w:rsidR="001E1CC9" w:rsidRDefault="001E1CC9" w:rsidP="001E1C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E1CC9" w:rsidRDefault="001E1CC9" w:rsidP="001E1CC9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Sektori i Zyrave Rajonale të Regjistrimit, Eksportit dhe Antitrafikut të Pasurive ka këto detyra dhe përgjegjësi:</w:t>
      </w:r>
    </w:p>
    <w:p w:rsidR="001E1CC9" w:rsidRDefault="001E1CC9" w:rsidP="001E1CC9">
      <w:pPr>
        <w:tabs>
          <w:tab w:val="left" w:pos="450"/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Regjistron e dokumenton të gjitha pasuritë kulturore, materiale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si dhe pasuritë e peizazhit në pronësi publike e private në territorin e Republikës së Shqipërisë;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Regjistron në kartelat e pasurive kulturore vendimet e këshillave kolegjialë të trashëgimisë kulturore; Regjistron transferimet e pasurive kulturore ndërmjet pushtetit qendror dhe njësive të vetëqeverisjes vendore ose të institucioneve të tjera publike vendore;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Ndjek procesin deri në përfundimin lidhur me:</w:t>
      </w:r>
    </w:p>
    <w:p w:rsidR="001E1CC9" w:rsidRDefault="001E1CC9" w:rsidP="001E1CC9">
      <w:pPr>
        <w:pStyle w:val="ListParagraph"/>
        <w:numPr>
          <w:ilvl w:val="0"/>
          <w:numId w:val="5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licencën e qarkullimit të lirë (eksportit) të pasurive kulturore,</w:t>
      </w:r>
    </w:p>
    <w:p w:rsidR="001E1CC9" w:rsidRDefault="001E1CC9" w:rsidP="001E1CC9">
      <w:pPr>
        <w:pStyle w:val="ListParagraph"/>
        <w:numPr>
          <w:ilvl w:val="0"/>
          <w:numId w:val="5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licencën e qarkullimit të përkohshëm (eksportit) të pasurive kulturore,</w:t>
      </w:r>
    </w:p>
    <w:p w:rsidR="001E1CC9" w:rsidRDefault="001E1CC9" w:rsidP="001E1CC9">
      <w:pPr>
        <w:pStyle w:val="ListParagraph"/>
        <w:numPr>
          <w:ilvl w:val="0"/>
          <w:numId w:val="5"/>
        </w:numPr>
        <w:tabs>
          <w:tab w:val="left" w:pos="45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licencën e  importit të pasurive kulturore.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Ndjek procesin deri në përfundimin lidhur me </w:t>
      </w:r>
      <w:r>
        <w:rPr>
          <w:rFonts w:ascii="Times New Roman" w:hAnsi="Times New Roman" w:cs="Times New Roman"/>
          <w:sz w:val="24"/>
          <w:szCs w:val="24"/>
        </w:rPr>
        <w:t>regjistrimin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objekteve muzeore, koleksionet, si dhe lidhjen ose jo të objekteve muzeore me koleksionet, që janë pjesë përbërëse e trashëgimisë kulturore;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Ndjek procesin deri në përfundimin lidhur me v</w:t>
      </w:r>
      <w:r>
        <w:rPr>
          <w:rFonts w:ascii="Times New Roman" w:hAnsi="Times New Roman" w:cs="Times New Roman"/>
          <w:sz w:val="24"/>
          <w:szCs w:val="24"/>
        </w:rPr>
        <w:t>erifikimin dhe vlerësimin e interesit kulturor për pasuritë kulturore të luajtshme.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Bashkëpunon në hartimin e platformës për regjistrimin e të gjitha pasurive kulturore të luajtshme e të paluajtshme, që ruhen nga rrjeti muzeor i vendit, nga galeritë e artit, personat privatë, institucionet e specializuara vendore e kombëtare dhe bashkësitë fetare të regjistruara me ligj, për krijimin dhe përditësimin e Regjistrit Kombëtar të Pasurive Kulturore;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Ndjek dhe Monitoron procedurat e lidhura me Licencimin e Tregtarëve të Pasurive Kulturore.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Përditëson dhe mban regjistrin e ekspertëve vlerësues të pasurive kulturore të luajtshme;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Përditëson dhe administron Katalogun Kombëtar të Pasurive Kulturore, nëpërmjet sistemit informatikë kombëtar të administrimit të trashëgimisë kulturore, si dhe regjistrat kombëtarë të vlerave kulturore materiale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Përditëson dhe administron katalogun e Fondit Muzeor Kombëtar;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Përditëson dhe administron bazën shtetërore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të dhënave të pasurive kulturore;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Përditëson dhe administron bazën e të dhënave të pasurive kulturore të vjedhura;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Përditëson dhe administron Regjistrin Kombëtar të Pasurive Jomateriale dhe të Pasurive Materiale, në përputhje me seksionet përkatëse të pasurive kulturore të paluajtshme, si dhe të pasurive kulturore të luajtshme e të koleksioneve;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Përditëson dhe administron Regjistrin Kombëtar të Licencave të Eksportit të Pasurive Kulturore;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Përditëson dhe administron Regjistrin e Tregtimit të Pasurive Kulturore;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Ndjek procesin deri në përfundimin për lëshimin e certifikatës regjistrimi të pasurive kulturore, të luajtshme e të paluajtshme dhe, në rast të humbjes së saj, lëshon një dublikatë;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Ndjek procesin deri në përfundimin për lëshimin e dokumentacionin për ekzistencën e objekteve muzeore në muze, për krijimin dhe regjistrimin e muzeve ekzistues e të rinj;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Mbikëqyr e monitoron respektimin e të drejtave të pronësisë dhe të lëvizjes së pasurive kulturore kombëtare;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Mbikëqyr zbatimin apo shkeljen e procedurave (regjimit) të qarkullimit kombëtar dhe ndërkombëtar të certifikuar të pasurive kulturore të luajtshme;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Bashkëpunon dhe denoncon pranë inspektoratit përgjegjës për trashëgiminë kulturore;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Bashkëpunon në zhvillimin e metodologjisë për dokumentimin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katalogimin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pasurive kulturore, si dhe koordinon bashkëpunimin me njësitë territoriale në fushën e pasurive kulturore;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Kryen regjistrimin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të pasurive kulturore kombëtare dhe të çdo procedure për identifikim e regjistrim;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Monitoron procedurat e eksportit për qarkullimin kombëtar e ndërkombëtar, të certifikuar, të pasurive kulturore të luajtshme, në bashkëpunim me institucionet doganore dhe Policinë e Shtetit. Parashikon masat e nevojshme, me qëllim që pasuritë të mos pësojnë dëmtime gjatë transportit në rastin kur mbajtësi i pasurive kulturore ndryshon vendbanimin ose selinë, ndryshim, i cili deklarohet paraprakisht në drejtorinë rajonale të trashëgimisë kulturore përkatëse; 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Koordinon në procesin e pasqyrimit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të dhënave në regjistrat e tjerë publikë për pasuritë e trashëgimisë kulturore të deklaruara;</w:t>
      </w:r>
    </w:p>
    <w:p w:rsidR="001E1CC9" w:rsidRDefault="001E1CC9" w:rsidP="001E1CC9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çdo detyrë tjetër të përcaktuar me ligj.</w:t>
      </w:r>
    </w:p>
    <w:p w:rsidR="001E1CC9" w:rsidRDefault="001E1CC9" w:rsidP="001E1CC9">
      <w:pPr>
        <w:tabs>
          <w:tab w:val="left" w:pos="54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1E1CC9" w:rsidRDefault="001E1CC9" w:rsidP="001E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1CC9" w:rsidRDefault="001E1CC9" w:rsidP="001E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1CC9" w:rsidRDefault="001E1CC9" w:rsidP="001E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1CC9" w:rsidRDefault="001E1CC9" w:rsidP="001E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1CC9" w:rsidRDefault="001E1CC9" w:rsidP="001E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1CC9" w:rsidRDefault="001E1CC9" w:rsidP="001E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1CC9" w:rsidRDefault="001E1CC9" w:rsidP="001E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1CC9" w:rsidRDefault="001E1CC9" w:rsidP="001E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1CC9" w:rsidRDefault="001E1CC9" w:rsidP="001E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1CC9" w:rsidRDefault="001E1CC9" w:rsidP="001E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1CC9" w:rsidRDefault="001E1CC9" w:rsidP="001E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1CC9" w:rsidRDefault="001E1CC9" w:rsidP="001E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1CC9" w:rsidRDefault="001E1CC9" w:rsidP="001E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1CC9" w:rsidRDefault="001E1CC9" w:rsidP="001E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Sektori i Shërbimeve Mbështetëse</w:t>
      </w:r>
    </w:p>
    <w:p w:rsidR="001E1CC9" w:rsidRDefault="001E1CC9" w:rsidP="001E1CC9">
      <w:pPr>
        <w:spacing w:after="0"/>
        <w:jc w:val="center"/>
        <w:rPr>
          <w:rFonts w:ascii="Times New Roman" w:hAnsi="Times New Roman" w:cs="Times New Roman"/>
          <w:sz w:val="10"/>
          <w:szCs w:val="10"/>
          <w:lang w:val="sq-AL"/>
        </w:rPr>
      </w:pPr>
    </w:p>
    <w:p w:rsidR="001E1CC9" w:rsidRDefault="001E1CC9" w:rsidP="001E1CC9">
      <w:pPr>
        <w:spacing w:after="0"/>
        <w:jc w:val="both"/>
        <w:rPr>
          <w:rFonts w:ascii="Times New Roman" w:hAnsi="Times New Roman" w:cs="Times New Roman"/>
          <w:sz w:val="2"/>
          <w:szCs w:val="18"/>
          <w:lang w:val="sq-AL"/>
        </w:rPr>
      </w:pPr>
    </w:p>
    <w:p w:rsidR="001E1CC9" w:rsidRDefault="001E1CC9" w:rsidP="001E1CC9">
      <w:pPr>
        <w:pStyle w:val="Normal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normalchar"/>
          <w:color w:val="000000"/>
        </w:rPr>
      </w:pPr>
      <w:r>
        <w:rPr>
          <w:rStyle w:val="normalchar"/>
          <w:color w:val="000000"/>
          <w:lang w:val="sq-AL"/>
        </w:rPr>
        <w:t xml:space="preserve">Misioni i Sektorit </w:t>
      </w:r>
      <w:r>
        <w:rPr>
          <w:rStyle w:val="normalchar"/>
          <w:lang w:val="sq-AL"/>
        </w:rPr>
        <w:t xml:space="preserve">të </w:t>
      </w:r>
      <w:r>
        <w:rPr>
          <w:rStyle w:val="normalchar"/>
          <w:color w:val="000000"/>
          <w:lang w:val="sq-AL"/>
        </w:rPr>
        <w:t xml:space="preserve">Shërbimeve Mbështetëse është të garantojë </w:t>
      </w:r>
      <w:proofErr w:type="spellStart"/>
      <w:r>
        <w:rPr>
          <w:rStyle w:val="normalchar"/>
          <w:color w:val="000000"/>
          <w:lang w:val="sq-AL"/>
        </w:rPr>
        <w:t>mirëadministrimin</w:t>
      </w:r>
      <w:proofErr w:type="spellEnd"/>
      <w:r>
        <w:rPr>
          <w:rStyle w:val="normalchar"/>
          <w:color w:val="000000"/>
          <w:lang w:val="sq-AL"/>
        </w:rPr>
        <w:t xml:space="preserve"> e vlerave financiare, burimeve njerëzore, </w:t>
      </w:r>
      <w:proofErr w:type="spellStart"/>
      <w:r>
        <w:rPr>
          <w:rStyle w:val="normalchar"/>
          <w:color w:val="000000"/>
          <w:lang w:val="sq-AL"/>
        </w:rPr>
        <w:t>aseteve</w:t>
      </w:r>
      <w:proofErr w:type="spellEnd"/>
      <w:r>
        <w:rPr>
          <w:rStyle w:val="normalchar"/>
          <w:color w:val="000000"/>
          <w:lang w:val="sq-AL"/>
        </w:rPr>
        <w:t xml:space="preserve"> dhe shërbimeve, prokurimeve,  si dhe ato juridike duke bashkëpunuar me njësitë e tjera organizative, për të garantuar realizimin e misionit të IKRTK.</w:t>
      </w:r>
    </w:p>
    <w:p w:rsidR="001E1CC9" w:rsidRDefault="001E1CC9" w:rsidP="001E1CC9">
      <w:pPr>
        <w:pStyle w:val="Normal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normalchar"/>
          <w:color w:val="000000"/>
          <w:lang w:val="sq-AL"/>
        </w:rPr>
      </w:pPr>
      <w:r>
        <w:rPr>
          <w:rStyle w:val="normalchar"/>
          <w:color w:val="000000"/>
          <w:lang w:val="sq-AL"/>
        </w:rPr>
        <w:t xml:space="preserve">Ka qëllim menaxhimin e veprimtarisë ekonomike, burimeve njerëzore, procedurave të </w:t>
      </w:r>
      <w:r>
        <w:rPr>
          <w:rStyle w:val="normalchar"/>
          <w:lang w:val="sq-AL"/>
        </w:rPr>
        <w:t>prokurimeve</w:t>
      </w:r>
      <w:r>
        <w:rPr>
          <w:rStyle w:val="normalchar"/>
          <w:color w:val="000000"/>
          <w:lang w:val="sq-AL"/>
        </w:rPr>
        <w:t xml:space="preserve"> dhe shërbimeve të tjera mbështetëse, si dhe mirëfunksionimin e përgjithshëm të IKRTK-së.</w:t>
      </w:r>
    </w:p>
    <w:p w:rsidR="001E1CC9" w:rsidRDefault="001E1CC9" w:rsidP="001E1CC9">
      <w:pPr>
        <w:pStyle w:val="Normal1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rStyle w:val="normalchar"/>
          <w:color w:val="000000"/>
          <w:lang w:val="sq-AL"/>
        </w:rPr>
        <w:t xml:space="preserve">Sektori i Shërbimeve  Mbështetëse </w:t>
      </w:r>
      <w:r>
        <w:rPr>
          <w:lang w:val="sq-AL"/>
        </w:rPr>
        <w:t>ka këto detyra dhe përgjegjësi:</w:t>
      </w:r>
    </w:p>
    <w:p w:rsidR="001E1CC9" w:rsidRDefault="001E1CC9" w:rsidP="001E1CC9">
      <w:pPr>
        <w:pStyle w:val="Normal1"/>
        <w:spacing w:before="0" w:beforeAutospacing="0" w:after="0" w:afterAutospacing="0" w:line="276" w:lineRule="auto"/>
        <w:jc w:val="both"/>
        <w:rPr>
          <w:rStyle w:val="normalchar"/>
          <w:sz w:val="10"/>
          <w:szCs w:val="10"/>
        </w:rPr>
      </w:pPr>
    </w:p>
    <w:p w:rsidR="001E1CC9" w:rsidRDefault="001E1CC9" w:rsidP="001E1CC9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Në fushën e Financës:</w:t>
      </w:r>
    </w:p>
    <w:p w:rsidR="001E1CC9" w:rsidRDefault="001E1CC9" w:rsidP="001E1CC9">
      <w:pPr>
        <w:pStyle w:val="Normal1"/>
        <w:spacing w:before="0" w:beforeAutospacing="0" w:after="0" w:afterAutospacing="0" w:line="276" w:lineRule="auto"/>
        <w:ind w:left="360"/>
        <w:jc w:val="both"/>
        <w:rPr>
          <w:rStyle w:val="normalchar"/>
          <w:color w:val="000000"/>
          <w:sz w:val="2"/>
          <w:szCs w:val="2"/>
        </w:rPr>
      </w:pPr>
    </w:p>
    <w:p w:rsidR="001E1CC9" w:rsidRDefault="001E1CC9" w:rsidP="001E1CC9">
      <w:pPr>
        <w:pStyle w:val="Normal1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rPr>
          <w:lang w:val="sq-AL"/>
        </w:rPr>
        <w:t xml:space="preserve">Menaxhon fondet buxhetore vjetore dhe raporton pranë titullarit të IKRTK-së dhe  Ministrisë </w:t>
      </w:r>
      <w:proofErr w:type="spellStart"/>
      <w:r>
        <w:rPr>
          <w:lang w:val="sq-AL"/>
        </w:rPr>
        <w:t>sё</w:t>
      </w:r>
      <w:proofErr w:type="spellEnd"/>
      <w:r>
        <w:rPr>
          <w:lang w:val="sq-AL"/>
        </w:rPr>
        <w:t xml:space="preserve"> Kulturës;</w:t>
      </w:r>
    </w:p>
    <w:p w:rsidR="001E1CC9" w:rsidRDefault="001E1CC9" w:rsidP="001E1CC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Përpilon urdhër pagesat për shpenzimet e pagave, shpenzimeve operative dhe shpenzimet kapitale, si dhe ndjek veprimet pranë Degës së Thesarit;</w:t>
      </w:r>
    </w:p>
    <w:p w:rsidR="001E1CC9" w:rsidRDefault="001E1CC9" w:rsidP="001E1CC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Sipas planifikimit </w:t>
      </w:r>
      <w:proofErr w:type="spellStart"/>
      <w:r>
        <w:rPr>
          <w:rFonts w:ascii="Times New Roman" w:hAnsi="Times New Roman" w:cs="Times New Roman"/>
          <w:sz w:val="24"/>
          <w:szCs w:val="24"/>
        </w:rPr>
        <w:t>tё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kërkesave </w:t>
      </w:r>
      <w:proofErr w:type="spellStart"/>
      <w:r>
        <w:rPr>
          <w:rFonts w:ascii="Times New Roman" w:hAnsi="Times New Roman" w:cs="Times New Roman"/>
          <w:sz w:val="24"/>
          <w:szCs w:val="24"/>
        </w:rPr>
        <w:t>tё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sektorëve, përgatit shkresën për autorizim nga Ministria e Kulturës për miratimin e kryerjes </w:t>
      </w:r>
      <w:proofErr w:type="spellStart"/>
      <w:r>
        <w:rPr>
          <w:rFonts w:ascii="Times New Roman" w:hAnsi="Times New Roman" w:cs="Times New Roman"/>
          <w:sz w:val="24"/>
          <w:szCs w:val="24"/>
        </w:rPr>
        <w:t>sё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shërbimeve </w:t>
      </w:r>
      <w:proofErr w:type="spellStart"/>
      <w:r>
        <w:rPr>
          <w:rFonts w:ascii="Times New Roman" w:hAnsi="Times New Roman" w:cs="Times New Roman"/>
          <w:sz w:val="24"/>
          <w:szCs w:val="24"/>
        </w:rPr>
        <w:t>tё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punonjësve jashtë qendrës </w:t>
      </w:r>
      <w:proofErr w:type="spellStart"/>
      <w:r>
        <w:rPr>
          <w:rFonts w:ascii="Times New Roman" w:hAnsi="Times New Roman" w:cs="Times New Roman"/>
          <w:sz w:val="24"/>
          <w:szCs w:val="24"/>
        </w:rPr>
        <w:t>sё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punës, brenda dhe jashtë vendit;</w:t>
      </w:r>
    </w:p>
    <w:p w:rsidR="001E1CC9" w:rsidRDefault="001E1CC9" w:rsidP="001E1CC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Mban sistemin e kontabilitetit ekonomik të </w:t>
      </w:r>
      <w:r>
        <w:rPr>
          <w:rFonts w:ascii="Times New Roman" w:eastAsia="Times New Roman" w:hAnsi="Times New Roman" w:cs="Times New Roman"/>
          <w:sz w:val="24"/>
          <w:szCs w:val="24"/>
        </w:rPr>
        <w:t>IKRTK-së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kontabilizimin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plotë të saktë dhe në kohë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gjitha transaksioneve, çdo muaj, si dhe përgatitjen e pasqyrave financiare (bilanci) të njësisë vjetore në përputhje me rregullat  e miratuara nga Ministria e Financave;</w:t>
      </w:r>
    </w:p>
    <w:p w:rsidR="001E1CC9" w:rsidRDefault="001E1CC9" w:rsidP="001E1CC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Ndjek realizimin e fondeve buxhetore paga, sigurime, shpenzime dhe investime me degën e thesarit si edhe </w:t>
      </w:r>
      <w:r>
        <w:rPr>
          <w:rFonts w:ascii="Times New Roman" w:hAnsi="Times New Roman" w:cs="Times New Roman"/>
          <w:sz w:val="24"/>
          <w:szCs w:val="24"/>
          <w:lang w:val="it-IT"/>
        </w:rPr>
        <w:t>nxjerr</w:t>
      </w:r>
      <w:r>
        <w:rPr>
          <w:rFonts w:ascii="Times New Roman" w:hAnsi="Times New Roman" w:cs="Times New Roman"/>
          <w:sz w:val="24"/>
          <w:szCs w:val="24"/>
        </w:rPr>
        <w:t xml:space="preserve"> evidencat financiare dhe statistikore mujore tremujore dhe vjetore;</w:t>
      </w:r>
    </w:p>
    <w:p w:rsidR="001E1CC9" w:rsidRDefault="001E1CC9" w:rsidP="001E1CC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Përgatit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listëpagesat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për pagat mujore dhe raportet afatgjata të punonjësve të IKRTK-së, duke i dërguar pranë Degës Rajonale të Sigurimeve Shoqërore;</w:t>
      </w:r>
    </w:p>
    <w:p w:rsidR="001E1CC9" w:rsidRDefault="001E1CC9" w:rsidP="001E1CC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Përgatit dhe përcjell evidencat ekonomike periodike pranë Ministrisë </w:t>
      </w:r>
      <w:proofErr w:type="spellStart"/>
      <w:r>
        <w:rPr>
          <w:rFonts w:ascii="Times New Roman" w:hAnsi="Times New Roman" w:cs="Times New Roman"/>
          <w:sz w:val="24"/>
          <w:szCs w:val="24"/>
        </w:rPr>
        <w:t>sё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Kulturës;</w:t>
      </w:r>
    </w:p>
    <w:p w:rsidR="001E1CC9" w:rsidRDefault="001E1CC9" w:rsidP="001E1CC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Kryen kontrollin e dokumentacionit të shpenzimeve dhe likuidimit të tyre  gjatë gjithë vitit;</w:t>
      </w:r>
    </w:p>
    <w:p w:rsidR="001E1CC9" w:rsidRDefault="001E1CC9" w:rsidP="001E1CC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Siguron ruajtjen dhe arkivimin e dokumentacionit ekonomik e financiar sipas afateve kohore </w:t>
      </w:r>
      <w:proofErr w:type="spellStart"/>
      <w:r>
        <w:rPr>
          <w:rFonts w:ascii="Times New Roman" w:hAnsi="Times New Roman" w:cs="Times New Roman"/>
          <w:sz w:val="24"/>
          <w:szCs w:val="24"/>
        </w:rPr>
        <w:t>tё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legjislacionit në fuqi;</w:t>
      </w:r>
    </w:p>
    <w:p w:rsidR="001E1CC9" w:rsidRDefault="001E1CC9" w:rsidP="001E1CC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Garanton shlyerjen në kohë të kreditorëve dhe në rastet  kur kreditorët nuk janë paguar  apo në rast ankesash për mos pagesë punonjësi zbatues duhet t’i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punonjësit autorizues rrethanat;</w:t>
      </w:r>
    </w:p>
    <w:p w:rsidR="001E1CC9" w:rsidRDefault="001E1CC9" w:rsidP="001E1CC9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1E1CC9" w:rsidRDefault="001E1CC9" w:rsidP="001E1CC9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Nё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fushën e Burimeve dhe Shërbimeve mbështetëse:</w:t>
      </w:r>
    </w:p>
    <w:p w:rsidR="001E1CC9" w:rsidRDefault="001E1CC9" w:rsidP="001E1CC9">
      <w:pPr>
        <w:pStyle w:val="NoSpacing"/>
        <w:numPr>
          <w:ilvl w:val="0"/>
          <w:numId w:val="9"/>
        </w:numPr>
        <w:spacing w:before="120" w:line="276" w:lineRule="auto"/>
        <w:jc w:val="both"/>
        <w:rPr>
          <w:rFonts w:ascii="Times New Roman" w:hAnsi="Times New Roman"/>
          <w:sz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Përgatit dhe ndjek proceset në lidhje me burimet njerëzore, sipas procedurave të përcaktuara në Kodin e Punës, apo në ligje të tjera specifike (përshkrim pune, rekrutim, vlerësim, masa disiplinore, strukturim, lirim, etj.);</w:t>
      </w:r>
    </w:p>
    <w:p w:rsidR="001E1CC9" w:rsidRDefault="001E1CC9" w:rsidP="001E1CC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Ndjek proceset e lidhura me </w:t>
      </w:r>
      <w:proofErr w:type="spellStart"/>
      <w:r>
        <w:rPr>
          <w:rFonts w:ascii="Times New Roman" w:hAnsi="Times New Roman"/>
          <w:bCs/>
          <w:sz w:val="24"/>
          <w:szCs w:val="24"/>
        </w:rPr>
        <w:t>mirëadministrimin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Cs/>
          <w:sz w:val="24"/>
          <w:szCs w:val="24"/>
        </w:rPr>
        <w:t>aseteve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të nevojshme dhe shërbimet e përgjithshme të funksionimit të institucionit;</w:t>
      </w:r>
    </w:p>
    <w:p w:rsidR="001E1CC9" w:rsidRDefault="001E1CC9" w:rsidP="001E1CC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Përgatit planin e nevojave për mbështetje logjistike, shërbime të tjera dhe </w:t>
      </w:r>
      <w:proofErr w:type="spellStart"/>
      <w:r>
        <w:rPr>
          <w:rFonts w:ascii="Times New Roman" w:hAnsi="Times New Roman"/>
          <w:sz w:val="24"/>
          <w:szCs w:val="24"/>
        </w:rPr>
        <w:t>mirëadministrimin</w:t>
      </w:r>
      <w:proofErr w:type="spellEnd"/>
      <w:r>
        <w:rPr>
          <w:rFonts w:ascii="Times New Roman" w:hAnsi="Times New Roman"/>
          <w:sz w:val="24"/>
          <w:szCs w:val="24"/>
        </w:rPr>
        <w:t xml:space="preserve"> e mjeteve dhe pajisjeve që disponon IKRTK dhe ia paraqet drejtorit </w:t>
      </w:r>
      <w:r>
        <w:rPr>
          <w:rFonts w:ascii="Times New Roman" w:hAnsi="Times New Roman"/>
          <w:sz w:val="24"/>
          <w:szCs w:val="24"/>
        </w:rPr>
        <w:lastRenderedPageBreak/>
        <w:t>për miratim;</w:t>
      </w:r>
    </w:p>
    <w:p w:rsidR="001E1CC9" w:rsidRDefault="001E1CC9" w:rsidP="001E1CC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Zbaton procedurat dhe realizimin e shërbimeve të arkiv-protokollit;</w:t>
      </w:r>
    </w:p>
    <w:p w:rsidR="001E1CC9" w:rsidRDefault="001E1CC9" w:rsidP="001E1CC9">
      <w:pPr>
        <w:pStyle w:val="ListParagraph"/>
        <w:spacing w:after="0"/>
        <w:ind w:left="680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E1CC9" w:rsidRDefault="001E1CC9" w:rsidP="001E1CC9">
      <w:pPr>
        <w:pStyle w:val="ListParagraph"/>
        <w:numPr>
          <w:ilvl w:val="1"/>
          <w:numId w:val="7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Në fushën e prokurimeve</w:t>
      </w:r>
    </w:p>
    <w:p w:rsidR="001E1CC9" w:rsidRDefault="001E1CC9" w:rsidP="001E1CC9">
      <w:pPr>
        <w:pStyle w:val="ListParagraph"/>
        <w:spacing w:after="0"/>
        <w:ind w:left="360"/>
        <w:rPr>
          <w:rFonts w:ascii="Times New Roman" w:hAnsi="Times New Roman" w:cs="Times New Roman"/>
          <w:b/>
          <w:sz w:val="2"/>
          <w:szCs w:val="2"/>
        </w:rPr>
      </w:pPr>
    </w:p>
    <w:p w:rsidR="001E1CC9" w:rsidRDefault="001E1CC9" w:rsidP="001E1CC9">
      <w:pPr>
        <w:pStyle w:val="ListParagraph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Harton dhe ndjek procedurat për prokurimet publike dhe organizon procesin e marrjes së ofertave.  </w:t>
      </w:r>
    </w:p>
    <w:p w:rsidR="001E1CC9" w:rsidRDefault="001E1CC9" w:rsidP="001E1CC9">
      <w:pPr>
        <w:pStyle w:val="ListParagraph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Organizon punën dhe përgjigjet për marrëdhëniet </w:t>
      </w:r>
      <w:proofErr w:type="spellStart"/>
      <w:r>
        <w:rPr>
          <w:rFonts w:ascii="Times New Roman" w:hAnsi="Times New Roman"/>
          <w:sz w:val="24"/>
          <w:szCs w:val="24"/>
        </w:rPr>
        <w:t>kontraktuale</w:t>
      </w:r>
      <w:proofErr w:type="spellEnd"/>
      <w:r>
        <w:rPr>
          <w:rFonts w:ascii="Times New Roman" w:hAnsi="Times New Roman"/>
          <w:sz w:val="24"/>
          <w:szCs w:val="24"/>
        </w:rPr>
        <w:t xml:space="preserve"> me furnitorët dhe kontrollin e përmbushjes efektive të kushteve të kontratës nga ana e furnitorëve. </w:t>
      </w:r>
    </w:p>
    <w:p w:rsidR="001E1CC9" w:rsidRDefault="001E1CC9" w:rsidP="001E1CC9">
      <w:pPr>
        <w:pStyle w:val="ListParagraph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Përgatit regjistrin e parashikimeve të prokurimeve publike, sipas formës dhe mënyrës së përcaktuar në udhëzimin e Agjencisë së Prokurimit Publik.</w:t>
      </w:r>
    </w:p>
    <w:p w:rsidR="001E1CC9" w:rsidRDefault="001E1CC9" w:rsidP="001E1CC9">
      <w:pPr>
        <w:pStyle w:val="ListParagraph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Verifikon zbatimin e procedurave të prokurimit publik në përputhje me kërkesat e përcaktuara me ligj dhe aktet nënligjore, si dhe ndjek mbarëvajtjen e procesit. </w:t>
      </w:r>
    </w:p>
    <w:p w:rsidR="001E1CC9" w:rsidRDefault="001E1CC9" w:rsidP="001E1CC9">
      <w:pPr>
        <w:spacing w:after="0"/>
        <w:rPr>
          <w:rFonts w:ascii="Times New Roman" w:hAnsi="Times New Roman" w:cs="Times New Roman"/>
          <w:b/>
          <w:sz w:val="10"/>
          <w:szCs w:val="24"/>
          <w:lang w:val="sq-AL"/>
        </w:rPr>
      </w:pPr>
    </w:p>
    <w:p w:rsidR="001E1CC9" w:rsidRDefault="001E1CC9" w:rsidP="001E1CC9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Në fushën juridike</w:t>
      </w:r>
    </w:p>
    <w:p w:rsidR="001E1CC9" w:rsidRDefault="001E1CC9" w:rsidP="001E1CC9">
      <w:pPr>
        <w:pStyle w:val="ListParagraph"/>
        <w:ind w:left="360"/>
        <w:jc w:val="both"/>
        <w:rPr>
          <w:rFonts w:ascii="Times New Roman" w:hAnsi="Times New Roman" w:cs="Times New Roman"/>
          <w:b/>
          <w:sz w:val="2"/>
          <w:szCs w:val="14"/>
        </w:rPr>
      </w:pPr>
    </w:p>
    <w:p w:rsidR="001E1CC9" w:rsidRDefault="001E1CC9" w:rsidP="001E1CC9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Përgjigjet për menaxhimin e proceseve që lidhen me ankesat administrative dhe gjyqësore për çështjet e marrëdhënieve të punës dhe të tjera në institucion;</w:t>
      </w:r>
    </w:p>
    <w:p w:rsidR="001E1CC9" w:rsidRDefault="001E1CC9" w:rsidP="001E1CC9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Përfaqësimi në gjykatë dhe para çdo institucioni tjetër, i IKRTK-së, realizohet nga personi i pajisur me autorizimin përkatës për përfaqësim.</w:t>
      </w:r>
    </w:p>
    <w:p w:rsidR="001E1CC9" w:rsidRDefault="001E1CC9" w:rsidP="001E1CC9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Autorizimi për përfaqësimin në gjykatë si dhe në çdo institucion tjetër publik apo privat, lëshohet nga drejtori ose nga punonjësi i autorizuar nga ai në emër të personit i cili është në organikën e strukturës. </w:t>
      </w:r>
    </w:p>
    <w:p w:rsidR="001E1CC9" w:rsidRDefault="001E1CC9" w:rsidP="001E1CC9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Personi përfaqësues në procesin gjyqësor jep menjëherë informacion të hollësishëm përgjegjësit të tij në lidhje me ecurinë e procesit si dhe mendimin për të bërë ankim, rekurs ose jo kundër vendimit të gjykatës, i cili ia përcjell këtë informacion Titullarit të Institucionit. </w:t>
      </w:r>
    </w:p>
    <w:p w:rsidR="001E1CC9" w:rsidRDefault="001E1CC9" w:rsidP="001E1CC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E1CC9" w:rsidRDefault="001E1CC9" w:rsidP="001E1CC9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Në fushën e informimit publik</w:t>
      </w:r>
    </w:p>
    <w:p w:rsidR="001E1CC9" w:rsidRDefault="001E1CC9" w:rsidP="001E1CC9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10"/>
          <w:szCs w:val="10"/>
          <w:lang w:val="sq-AL"/>
        </w:rPr>
      </w:pPr>
    </w:p>
    <w:p w:rsidR="001E1CC9" w:rsidRDefault="001E1CC9" w:rsidP="001E1CC9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/>
        <w:ind w:left="667" w:hanging="27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Përgjigjet për ofrimin e formularëve të aplikimit për kërkim informacioni për shërbime të ndryshme të ofruara nga Institucioni; </w:t>
      </w:r>
    </w:p>
    <w:p w:rsidR="001E1CC9" w:rsidRDefault="001E1CC9" w:rsidP="001E1CC9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/>
        <w:ind w:left="667" w:hanging="27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Mban regjistrin e kërkesave dhe përgjigjeve lidhur me aplikimet për kërkesë informacioni, apo ankesave nga qytetarët/grupet e interesit; </w:t>
      </w:r>
    </w:p>
    <w:p w:rsidR="001E1CC9" w:rsidRDefault="001E1CC9" w:rsidP="001E1CC9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/>
        <w:ind w:left="667" w:hanging="27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Ushtron kompetencat e koordinatorit për të drejtën e informimit</w:t>
      </w:r>
    </w:p>
    <w:p w:rsidR="001E1CC9" w:rsidRDefault="001E1CC9" w:rsidP="001E1CC9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/>
        <w:ind w:left="667" w:hanging="27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Përgatit raportet në lidhje me llojin e kërkesave të përpunuara, llojin e  shqetësimeve kryesore të marra nga qytetarët/grupet e interesit, si dhe numrin e  kërkesave që kanë marrë përgjigje dhe zgjidhje nga institucioni. </w:t>
      </w:r>
    </w:p>
    <w:p w:rsidR="00784548" w:rsidRDefault="00784548"/>
    <w:sectPr w:rsidR="00784548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36" w:rsidRDefault="00524236" w:rsidP="00935FBE">
      <w:pPr>
        <w:spacing w:after="0" w:line="240" w:lineRule="auto"/>
      </w:pPr>
      <w:r>
        <w:separator/>
      </w:r>
    </w:p>
  </w:endnote>
  <w:endnote w:type="continuationSeparator" w:id="0">
    <w:p w:rsidR="00524236" w:rsidRDefault="00524236" w:rsidP="0093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BE" w:rsidRPr="00935FBE" w:rsidRDefault="00935FBE">
    <w:pPr>
      <w:pStyle w:val="Footer"/>
      <w:rPr>
        <w:rFonts w:ascii="Times New Roman" w:hAnsi="Times New Roman" w:cs="Times New Roman"/>
        <w:i/>
      </w:rPr>
    </w:pPr>
    <w:proofErr w:type="spellStart"/>
    <w:r w:rsidRPr="0020238E">
      <w:rPr>
        <w:rFonts w:ascii="Times New Roman" w:hAnsi="Times New Roman" w:cs="Times New Roman"/>
        <w:i/>
      </w:rPr>
      <w:t>Miratuar</w:t>
    </w:r>
    <w:proofErr w:type="spellEnd"/>
    <w:r w:rsidRPr="0020238E">
      <w:rPr>
        <w:rFonts w:ascii="Times New Roman" w:hAnsi="Times New Roman" w:cs="Times New Roman"/>
        <w:i/>
      </w:rPr>
      <w:t xml:space="preserve"> me </w:t>
    </w:r>
    <w:proofErr w:type="spellStart"/>
    <w:r w:rsidRPr="0020238E">
      <w:rPr>
        <w:rFonts w:ascii="Times New Roman" w:hAnsi="Times New Roman" w:cs="Times New Roman"/>
        <w:i/>
      </w:rPr>
      <w:t>Urdhër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të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Ministrit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të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Kulturës</w:t>
    </w:r>
    <w:proofErr w:type="spellEnd"/>
    <w:r w:rsidRPr="0020238E">
      <w:rPr>
        <w:rFonts w:ascii="Times New Roman" w:hAnsi="Times New Roman" w:cs="Times New Roman"/>
        <w:i/>
      </w:rPr>
      <w:t xml:space="preserve"> Nr. 65 </w:t>
    </w:r>
    <w:proofErr w:type="spellStart"/>
    <w:r w:rsidRPr="0020238E">
      <w:rPr>
        <w:rFonts w:ascii="Times New Roman" w:hAnsi="Times New Roman" w:cs="Times New Roman"/>
        <w:i/>
      </w:rPr>
      <w:t>datë</w:t>
    </w:r>
    <w:proofErr w:type="spellEnd"/>
    <w:r w:rsidRPr="0020238E">
      <w:rPr>
        <w:rFonts w:ascii="Times New Roman" w:hAnsi="Times New Roman" w:cs="Times New Roman"/>
        <w:i/>
      </w:rPr>
      <w:t xml:space="preserve"> 11.2.2021 “</w:t>
    </w:r>
    <w:proofErr w:type="spellStart"/>
    <w:r w:rsidRPr="0020238E">
      <w:rPr>
        <w:rFonts w:ascii="Times New Roman" w:hAnsi="Times New Roman" w:cs="Times New Roman"/>
        <w:i/>
      </w:rPr>
      <w:t>Për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Miratimin</w:t>
    </w:r>
    <w:proofErr w:type="spellEnd"/>
    <w:r w:rsidRPr="0020238E">
      <w:rPr>
        <w:rFonts w:ascii="Times New Roman" w:hAnsi="Times New Roman" w:cs="Times New Roman"/>
        <w:i/>
      </w:rPr>
      <w:t xml:space="preserve"> e </w:t>
    </w:r>
    <w:proofErr w:type="spellStart"/>
    <w:r w:rsidRPr="0020238E">
      <w:rPr>
        <w:rFonts w:ascii="Times New Roman" w:hAnsi="Times New Roman" w:cs="Times New Roman"/>
        <w:i/>
      </w:rPr>
      <w:t>Rregullores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për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funksionimin</w:t>
    </w:r>
    <w:proofErr w:type="spellEnd"/>
    <w:r w:rsidRPr="0020238E">
      <w:rPr>
        <w:rFonts w:ascii="Times New Roman" w:hAnsi="Times New Roman" w:cs="Times New Roman"/>
        <w:i/>
      </w:rPr>
      <w:t xml:space="preserve"> e </w:t>
    </w:r>
    <w:proofErr w:type="spellStart"/>
    <w:r w:rsidRPr="0020238E">
      <w:rPr>
        <w:rFonts w:ascii="Times New Roman" w:hAnsi="Times New Roman" w:cs="Times New Roman"/>
        <w:i/>
      </w:rPr>
      <w:t>brendshëm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të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Institutit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Kombëtar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të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Regjistrimit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të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Trashëgimisë</w:t>
    </w:r>
    <w:proofErr w:type="spellEnd"/>
    <w:r w:rsidRPr="0020238E">
      <w:rPr>
        <w:rFonts w:ascii="Times New Roman" w:hAnsi="Times New Roman" w:cs="Times New Roman"/>
        <w:i/>
      </w:rPr>
      <w:t xml:space="preserve"> </w:t>
    </w:r>
    <w:proofErr w:type="spellStart"/>
    <w:r w:rsidRPr="0020238E">
      <w:rPr>
        <w:rFonts w:ascii="Times New Roman" w:hAnsi="Times New Roman" w:cs="Times New Roman"/>
        <w:i/>
      </w:rPr>
      <w:t>Kulturore</w:t>
    </w:r>
    <w:proofErr w:type="spellEnd"/>
    <w:r w:rsidRPr="0020238E">
      <w:rPr>
        <w:rFonts w:ascii="Times New Roman" w:hAnsi="Times New Roman" w:cs="Times New Roman"/>
        <w:i/>
      </w:rPr>
      <w:t>”</w:t>
    </w:r>
    <w:r>
      <w:rPr>
        <w:rFonts w:ascii="Times New Roman" w:hAnsi="Times New Roman" w:cs="Times New Roman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36" w:rsidRDefault="00524236" w:rsidP="00935FBE">
      <w:pPr>
        <w:spacing w:after="0" w:line="240" w:lineRule="auto"/>
      </w:pPr>
      <w:r>
        <w:separator/>
      </w:r>
    </w:p>
  </w:footnote>
  <w:footnote w:type="continuationSeparator" w:id="0">
    <w:p w:rsidR="00524236" w:rsidRDefault="00524236" w:rsidP="0093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0A63"/>
    <w:multiLevelType w:val="hybridMultilevel"/>
    <w:tmpl w:val="2DF0B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946A8"/>
    <w:multiLevelType w:val="hybridMultilevel"/>
    <w:tmpl w:val="4CD84D9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9691A"/>
    <w:multiLevelType w:val="hybridMultilevel"/>
    <w:tmpl w:val="AE9E76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6BC"/>
    <w:multiLevelType w:val="hybridMultilevel"/>
    <w:tmpl w:val="73A85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251F1"/>
    <w:multiLevelType w:val="hybridMultilevel"/>
    <w:tmpl w:val="6D4EB9AE"/>
    <w:lvl w:ilvl="0" w:tplc="74264B7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74264B7E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056A6"/>
    <w:multiLevelType w:val="hybridMultilevel"/>
    <w:tmpl w:val="5F8AAEBA"/>
    <w:lvl w:ilvl="0" w:tplc="2FC049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471108"/>
    <w:multiLevelType w:val="hybridMultilevel"/>
    <w:tmpl w:val="D2F8E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516DD"/>
    <w:multiLevelType w:val="hybridMultilevel"/>
    <w:tmpl w:val="C022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C33D0"/>
    <w:multiLevelType w:val="multilevel"/>
    <w:tmpl w:val="05CC9E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60D5715"/>
    <w:multiLevelType w:val="hybridMultilevel"/>
    <w:tmpl w:val="CEE492F0"/>
    <w:lvl w:ilvl="0" w:tplc="63CC24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A4377"/>
    <w:multiLevelType w:val="hybridMultilevel"/>
    <w:tmpl w:val="A6EE85FA"/>
    <w:lvl w:ilvl="0" w:tplc="3B42A1BC">
      <w:start w:val="1"/>
      <w:numFmt w:val="lowerLetter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color w:val="auto"/>
      </w:rPr>
    </w:lvl>
    <w:lvl w:ilvl="1" w:tplc="041C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7EA678C1"/>
    <w:multiLevelType w:val="hybridMultilevel"/>
    <w:tmpl w:val="9490EF7C"/>
    <w:lvl w:ilvl="0" w:tplc="68701E7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19"/>
    <w:rsid w:val="001E1CC9"/>
    <w:rsid w:val="00524236"/>
    <w:rsid w:val="00784548"/>
    <w:rsid w:val="00803319"/>
    <w:rsid w:val="009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2E3AB-4869-445D-A83A-F5143FA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CC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E1CC9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basedOn w:val="DefaultParagraphFont"/>
    <w:link w:val="ListParagraph"/>
    <w:uiPriority w:val="34"/>
    <w:locked/>
    <w:rsid w:val="001E1CC9"/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"/>
    <w:basedOn w:val="Normal"/>
    <w:link w:val="ListParagraphChar"/>
    <w:uiPriority w:val="34"/>
    <w:qFormat/>
    <w:rsid w:val="001E1CC9"/>
    <w:pPr>
      <w:ind w:left="720"/>
      <w:contextualSpacing/>
    </w:pPr>
    <w:rPr>
      <w:rFonts w:eastAsiaTheme="minorHAnsi"/>
      <w:lang w:val="sq-AL"/>
    </w:rPr>
  </w:style>
  <w:style w:type="paragraph" w:customStyle="1" w:styleId="Normal1">
    <w:name w:val="Normal1"/>
    <w:basedOn w:val="Normal"/>
    <w:rsid w:val="001E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E1CC9"/>
  </w:style>
  <w:style w:type="paragraph" w:styleId="Header">
    <w:name w:val="header"/>
    <w:basedOn w:val="Normal"/>
    <w:link w:val="HeaderChar"/>
    <w:uiPriority w:val="99"/>
    <w:unhideWhenUsed/>
    <w:rsid w:val="00935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B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B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12171</Characters>
  <Application>Microsoft Office Word</Application>
  <DocSecurity>0</DocSecurity>
  <Lines>101</Lines>
  <Paragraphs>28</Paragraphs>
  <ScaleCrop>false</ScaleCrop>
  <Company/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Baze</dc:creator>
  <cp:keywords/>
  <dc:description/>
  <cp:lastModifiedBy>Donald Baze</cp:lastModifiedBy>
  <cp:revision>3</cp:revision>
  <dcterms:created xsi:type="dcterms:W3CDTF">2021-06-24T09:50:00Z</dcterms:created>
  <dcterms:modified xsi:type="dcterms:W3CDTF">2021-06-24T10:01:00Z</dcterms:modified>
</cp:coreProperties>
</file>